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74" w:rsidRPr="00440AA8" w:rsidRDefault="00C21274" w:rsidP="00440A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AA8">
        <w:rPr>
          <w:rFonts w:ascii="Times New Roman" w:hAnsi="Times New Roman" w:cs="Times New Roman"/>
          <w:b/>
          <w:bCs/>
          <w:sz w:val="28"/>
          <w:szCs w:val="28"/>
        </w:rPr>
        <w:t>Статья 79. Организация получения образования обучающимися с ограниченными возможностями здоровья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1038"/>
      <w:bookmarkEnd w:id="0"/>
      <w:r w:rsidRPr="00440AA8">
        <w:rPr>
          <w:rFonts w:ascii="Times New Roman" w:hAnsi="Times New Roman" w:cs="Times New Roman"/>
          <w:sz w:val="28"/>
          <w:szCs w:val="28"/>
        </w:rP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039"/>
      <w:bookmarkEnd w:id="1"/>
      <w:r w:rsidRPr="00440AA8">
        <w:rPr>
          <w:rFonts w:ascii="Times New Roman" w:hAnsi="Times New Roman" w:cs="Times New Roman"/>
          <w:sz w:val="28"/>
          <w:szCs w:val="28"/>
        </w:rP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01040"/>
      <w:bookmarkEnd w:id="2"/>
      <w:r w:rsidRPr="00440AA8">
        <w:rPr>
          <w:rFonts w:ascii="Times New Roman" w:hAnsi="Times New Roman" w:cs="Times New Roman"/>
          <w:sz w:val="28"/>
          <w:szCs w:val="28"/>
        </w:rPr>
        <w:t xml:space="preserve"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4" w:anchor="dst100011" w:history="1">
        <w:r w:rsidRPr="00440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доступа</w:t>
        </w:r>
      </w:hyperlink>
      <w:r w:rsidRPr="00440AA8">
        <w:rPr>
          <w:rFonts w:ascii="Times New Roman" w:hAnsi="Times New Roman" w:cs="Times New Roman"/>
          <w:sz w:val="28"/>
          <w:szCs w:val="28"/>
        </w:rPr>
        <w:t xml:space="preserve"> в здания организаций, осуществляющих образовательную деятельность, и </w:t>
      </w:r>
      <w:hyperlink r:id="rId5" w:anchor="dst100008" w:history="1">
        <w:r w:rsidRPr="00440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другие</w:t>
        </w:r>
      </w:hyperlink>
      <w:r w:rsidRPr="00440AA8">
        <w:rPr>
          <w:rFonts w:ascii="Times New Roman" w:hAnsi="Times New Roman" w:cs="Times New Roman"/>
          <w:sz w:val="28"/>
          <w:szCs w:val="28"/>
        </w:rPr>
        <w:t xml:space="preserve">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101041"/>
      <w:bookmarkEnd w:id="3"/>
      <w:r w:rsidRPr="00440AA8">
        <w:rPr>
          <w:rFonts w:ascii="Times New Roman" w:hAnsi="Times New Roman" w:cs="Times New Roman"/>
          <w:sz w:val="28"/>
          <w:szCs w:val="28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1042"/>
      <w:bookmarkEnd w:id="4"/>
      <w:r w:rsidRPr="00440AA8">
        <w:rPr>
          <w:rFonts w:ascii="Times New Roman" w:hAnsi="Times New Roman" w:cs="Times New Roman"/>
          <w:sz w:val="28"/>
          <w:szCs w:val="28"/>
        </w:rP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261"/>
      <w:bookmarkEnd w:id="5"/>
      <w:r w:rsidRPr="00440AA8">
        <w:rPr>
          <w:rFonts w:ascii="Times New Roman" w:hAnsi="Times New Roman" w:cs="Times New Roman"/>
          <w:sz w:val="28"/>
          <w:szCs w:val="28"/>
        </w:rPr>
        <w:t xml:space="preserve">6.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программам, образовательным программам среднего профессионального образования, соответствующим дополнительным профессиональным программам, программам профессионального обучения и дополнительным общеобразовательным программам определяются </w:t>
      </w:r>
      <w:r w:rsidRPr="00440AA8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21274" w:rsidRPr="00440AA8" w:rsidRDefault="00C21274" w:rsidP="00440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AA8">
        <w:rPr>
          <w:rFonts w:ascii="Times New Roman" w:hAnsi="Times New Roman" w:cs="Times New Roman"/>
          <w:sz w:val="28"/>
          <w:szCs w:val="28"/>
        </w:rPr>
        <w:t xml:space="preserve">(часть 6 в ред. Федерального </w:t>
      </w:r>
      <w:hyperlink r:id="rId6" w:anchor="dst100102" w:history="1">
        <w:r w:rsidRPr="00440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40AA8">
        <w:rPr>
          <w:rFonts w:ascii="Times New Roman" w:hAnsi="Times New Roman" w:cs="Times New Roman"/>
          <w:sz w:val="28"/>
          <w:szCs w:val="28"/>
        </w:rPr>
        <w:t xml:space="preserve"> от 26.07.2019 N 232-ФЗ)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01044"/>
      <w:bookmarkEnd w:id="6"/>
      <w:r w:rsidRPr="00440AA8">
        <w:rPr>
          <w:rFonts w:ascii="Times New Roman" w:hAnsi="Times New Roman" w:cs="Times New Roman"/>
          <w:sz w:val="28"/>
          <w:szCs w:val="28"/>
        </w:rPr>
        <w:t xml:space="preserve"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</w:t>
      </w:r>
      <w:hyperlink r:id="rId7" w:anchor="dst100017" w:history="1">
        <w:r w:rsidRPr="00440A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Иные</w:t>
        </w:r>
      </w:hyperlink>
      <w:r w:rsidRPr="00440AA8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 обеспечиваются бесплатным двухразовым питанием.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dst101045"/>
      <w:bookmarkEnd w:id="7"/>
      <w:r w:rsidRPr="00440AA8">
        <w:rPr>
          <w:rFonts w:ascii="Times New Roman" w:hAnsi="Times New Roman" w:cs="Times New Roman"/>
          <w:sz w:val="28"/>
          <w:szCs w:val="28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1046"/>
      <w:bookmarkEnd w:id="8"/>
      <w:r w:rsidRPr="00440AA8">
        <w:rPr>
          <w:rFonts w:ascii="Times New Roman" w:hAnsi="Times New Roman" w:cs="Times New Roman"/>
          <w:sz w:val="28"/>
          <w:szCs w:val="28"/>
        </w:rP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1047"/>
      <w:bookmarkEnd w:id="9"/>
      <w:r w:rsidRPr="00440AA8">
        <w:rPr>
          <w:rFonts w:ascii="Times New Roman" w:hAnsi="Times New Roman" w:cs="Times New Roman"/>
          <w:sz w:val="28"/>
          <w:szCs w:val="28"/>
        </w:rP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созданы специальные условия для получения образования обучающимися с ограниченными возможностями здоровья.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1048"/>
      <w:bookmarkEnd w:id="10"/>
      <w:r w:rsidRPr="00440AA8">
        <w:rPr>
          <w:rFonts w:ascii="Times New Roman" w:hAnsi="Times New Roman" w:cs="Times New Roman"/>
          <w:sz w:val="28"/>
          <w:szCs w:val="28"/>
        </w:rPr>
        <w:t xml:space="preserve">11. При получении образования обучающимся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40AA8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440A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0AA8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440AA8">
        <w:rPr>
          <w:rFonts w:ascii="Times New Roman" w:hAnsi="Times New Roman" w:cs="Times New Roman"/>
          <w:sz w:val="28"/>
          <w:szCs w:val="28"/>
        </w:rPr>
        <w:t xml:space="preserve">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бюджетных ассигнований федерального бюджета. Для инвалидов, </w:t>
      </w:r>
      <w:r w:rsidRPr="00440AA8">
        <w:rPr>
          <w:rFonts w:ascii="Times New Roman" w:hAnsi="Times New Roman" w:cs="Times New Roman"/>
          <w:sz w:val="28"/>
          <w:szCs w:val="28"/>
        </w:rPr>
        <w:lastRenderedPageBreak/>
        <w:t>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C21274" w:rsidRPr="00440AA8" w:rsidRDefault="00C21274" w:rsidP="00440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1049"/>
      <w:bookmarkStart w:id="12" w:name="_GoBack"/>
      <w:bookmarkEnd w:id="11"/>
      <w:bookmarkEnd w:id="12"/>
      <w:r w:rsidRPr="00440AA8">
        <w:rPr>
          <w:rFonts w:ascii="Times New Roman" w:hAnsi="Times New Roman" w:cs="Times New Roman"/>
          <w:sz w:val="28"/>
          <w:szCs w:val="28"/>
        </w:rP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A61180" w:rsidRDefault="00A61180"/>
    <w:sectPr w:rsidR="00A6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5"/>
    <w:rsid w:val="00440AA8"/>
    <w:rsid w:val="00A61180"/>
    <w:rsid w:val="00BA6ED5"/>
    <w:rsid w:val="00C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65FA"/>
  <w15:docId w15:val="{7E8F5D8D-F9F4-4943-9EFC-9EC835BC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103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6/3d0cac60971a511280cbba229d9b6329c07731f7/" TargetMode="External"/><Relationship Id="rId5" Type="http://schemas.openxmlformats.org/officeDocument/2006/relationships/hyperlink" Target="http://www.consultant.ru/document/cons_doc_LAW_285429/7c3e6b1e474171d5bacc61db789893819819bba1/" TargetMode="External"/><Relationship Id="rId4" Type="http://schemas.openxmlformats.org/officeDocument/2006/relationships/hyperlink" Target="http://www.consultant.ru/document/cons_doc_LAW_204228/61bc97aff88c20b1f3035c743523629b7010927f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5505</Characters>
  <Application>Microsoft Office Word</Application>
  <DocSecurity>0</DocSecurity>
  <Lines>45</Lines>
  <Paragraphs>12</Paragraphs>
  <ScaleCrop>false</ScaleCrop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Галина</cp:lastModifiedBy>
  <cp:revision>4</cp:revision>
  <dcterms:created xsi:type="dcterms:W3CDTF">2020-05-30T15:16:00Z</dcterms:created>
  <dcterms:modified xsi:type="dcterms:W3CDTF">2020-05-31T23:51:00Z</dcterms:modified>
</cp:coreProperties>
</file>